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B09" w:rsidRDefault="00940B09" w:rsidP="00F853A7">
      <w:pPr>
        <w:ind w:firstLine="0"/>
        <w:rPr>
          <w:b/>
          <w:color w:val="1D1D1D"/>
          <w:shd w:val="clear" w:color="auto" w:fill="FFFFFF"/>
        </w:rPr>
      </w:pPr>
    </w:p>
    <w:p w:rsidR="00F853A7" w:rsidRDefault="00F853A7" w:rsidP="00F853A7">
      <w:pPr>
        <w:ind w:firstLine="0"/>
        <w:rPr>
          <w:b/>
          <w:color w:val="1D1D1D"/>
          <w:shd w:val="clear" w:color="auto" w:fill="FFFFFF"/>
        </w:rPr>
      </w:pPr>
    </w:p>
    <w:p w:rsidR="00940B09" w:rsidRDefault="00372C25" w:rsidP="00F853A7">
      <w:pPr>
        <w:ind w:firstLine="0"/>
        <w:contextualSpacing/>
        <w:jc w:val="center"/>
        <w:rPr>
          <w:b/>
          <w:color w:val="1D1D1D"/>
          <w:shd w:val="clear" w:color="auto" w:fill="FFFFFF"/>
        </w:rPr>
      </w:pPr>
      <w:r>
        <w:rPr>
          <w:b/>
          <w:color w:val="1D1D1D"/>
          <w:shd w:val="clear" w:color="auto" w:fill="FFFFFF"/>
        </w:rPr>
        <w:t>Position Paper on the Relationship between Alcohol Consumption and Traffic Road Accidents</w:t>
      </w:r>
    </w:p>
    <w:p w:rsidR="00940B09" w:rsidRDefault="00940B09" w:rsidP="00F853A7">
      <w:pPr>
        <w:ind w:firstLine="0"/>
        <w:contextualSpacing/>
        <w:jc w:val="center"/>
        <w:rPr>
          <w:b/>
          <w:color w:val="1D1D1D"/>
          <w:shd w:val="clear" w:color="auto" w:fill="FFFFFF"/>
        </w:rPr>
      </w:pPr>
    </w:p>
    <w:p w:rsidR="00940B09" w:rsidRDefault="00940B09" w:rsidP="00F853A7">
      <w:pPr>
        <w:ind w:firstLine="0"/>
        <w:contextualSpacing/>
        <w:rPr>
          <w:b/>
          <w:color w:val="1D1D1D"/>
          <w:shd w:val="clear" w:color="auto" w:fill="FFFFFF"/>
        </w:rPr>
      </w:pPr>
    </w:p>
    <w:p w:rsidR="00940B09" w:rsidRDefault="00940B09" w:rsidP="00F853A7">
      <w:pPr>
        <w:ind w:firstLine="0"/>
        <w:contextualSpacing/>
        <w:jc w:val="center"/>
        <w:rPr>
          <w:b/>
          <w:color w:val="1D1D1D"/>
          <w:shd w:val="clear" w:color="auto" w:fill="FFFFFF"/>
        </w:rPr>
      </w:pPr>
    </w:p>
    <w:p w:rsidR="00940B09" w:rsidRDefault="00372C25" w:rsidP="00F853A7">
      <w:pPr>
        <w:pStyle w:val="ListParagraph"/>
        <w:ind w:left="0" w:firstLine="0"/>
        <w:jc w:val="center"/>
        <w:rPr>
          <w:color w:val="1D1D1D"/>
          <w:shd w:val="clear" w:color="auto" w:fill="FFFFFF"/>
        </w:rPr>
      </w:pPr>
      <w:r>
        <w:rPr>
          <w:color w:val="1D1D1D"/>
          <w:shd w:val="clear" w:color="auto" w:fill="FFFFFF"/>
        </w:rPr>
        <w:t>Name</w:t>
      </w:r>
    </w:p>
    <w:p w:rsidR="00940B09" w:rsidRDefault="00372C25" w:rsidP="00F853A7">
      <w:pPr>
        <w:pStyle w:val="ListParagraph"/>
        <w:ind w:left="0" w:firstLine="0"/>
        <w:jc w:val="center"/>
        <w:rPr>
          <w:color w:val="1D1D1D"/>
          <w:shd w:val="clear" w:color="auto" w:fill="FFFFFF"/>
        </w:rPr>
      </w:pPr>
      <w:r>
        <w:rPr>
          <w:color w:val="1D1D1D"/>
          <w:shd w:val="clear" w:color="auto" w:fill="FFFFFF"/>
        </w:rPr>
        <w:t>Institution</w:t>
      </w:r>
      <w:r w:rsidR="00F853A7">
        <w:rPr>
          <w:color w:val="1D1D1D"/>
          <w:shd w:val="clear" w:color="auto" w:fill="FFFFFF"/>
        </w:rPr>
        <w:t xml:space="preserve"> of Affiliation</w:t>
      </w:r>
      <w:bookmarkStart w:id="0" w:name="_GoBack"/>
      <w:bookmarkEnd w:id="0"/>
    </w:p>
    <w:p w:rsidR="00940B09" w:rsidRDefault="00372C25" w:rsidP="00F853A7">
      <w:pPr>
        <w:pStyle w:val="ListParagraph"/>
        <w:ind w:left="0" w:firstLine="0"/>
        <w:jc w:val="center"/>
        <w:rPr>
          <w:color w:val="1D1D1D"/>
          <w:shd w:val="clear" w:color="auto" w:fill="FFFFFF"/>
        </w:rPr>
      </w:pPr>
      <w:r>
        <w:rPr>
          <w:color w:val="1D1D1D"/>
          <w:shd w:val="clear" w:color="auto" w:fill="FFFFFF"/>
        </w:rPr>
        <w:t>Professor</w:t>
      </w:r>
    </w:p>
    <w:p w:rsidR="00940B09" w:rsidRDefault="00372C25" w:rsidP="00F853A7">
      <w:pPr>
        <w:pStyle w:val="ListParagraph"/>
        <w:ind w:left="0" w:firstLine="0"/>
        <w:jc w:val="center"/>
        <w:rPr>
          <w:color w:val="1D1D1D"/>
          <w:shd w:val="clear" w:color="auto" w:fill="FFFFFF"/>
        </w:rPr>
      </w:pPr>
      <w:r>
        <w:rPr>
          <w:color w:val="1D1D1D"/>
          <w:shd w:val="clear" w:color="auto" w:fill="FFFFFF"/>
        </w:rPr>
        <w:t>Date</w:t>
      </w:r>
    </w:p>
    <w:p w:rsidR="00940B09" w:rsidRDefault="00372C25">
      <w:pPr>
        <w:shd w:val="clear" w:color="auto" w:fill="FFFFFF"/>
        <w:ind w:firstLine="284"/>
        <w:jc w:val="center"/>
        <w:rPr>
          <w:b/>
        </w:rPr>
      </w:pPr>
      <w:r>
        <w:rPr>
          <w:b/>
          <w:color w:val="1D1D1D"/>
          <w:shd w:val="clear" w:color="auto" w:fill="FFFFFF"/>
        </w:rPr>
        <w:br w:type="page"/>
      </w:r>
    </w:p>
    <w:p w:rsidR="00940B09" w:rsidRDefault="00372C25" w:rsidP="009C1ADD">
      <w:pPr>
        <w:ind w:firstLine="0"/>
        <w:jc w:val="center"/>
        <w:rPr>
          <w:b/>
          <w:color w:val="1D1D1D"/>
          <w:shd w:val="clear" w:color="auto" w:fill="FFFFFF"/>
        </w:rPr>
      </w:pPr>
      <w:r>
        <w:rPr>
          <w:b/>
          <w:color w:val="1D1D1D"/>
          <w:shd w:val="clear" w:color="auto" w:fill="FFFFFF"/>
        </w:rPr>
        <w:lastRenderedPageBreak/>
        <w:t>Position Paper on the Relationship between Alcohol Consumption and Traffic Road Accidents</w:t>
      </w:r>
    </w:p>
    <w:p w:rsidR="00940B09" w:rsidRDefault="00372C25" w:rsidP="009C1ADD">
      <w:pPr>
        <w:shd w:val="clear" w:color="auto" w:fill="FFFFFF"/>
        <w:ind w:firstLine="0"/>
        <w:jc w:val="center"/>
        <w:rPr>
          <w:b/>
        </w:rPr>
      </w:pPr>
      <w:r>
        <w:rPr>
          <w:b/>
          <w:color w:val="222222"/>
        </w:rPr>
        <w:t xml:space="preserve">Alcohol </w:t>
      </w:r>
      <w:r>
        <w:rPr>
          <w:b/>
          <w:color w:val="222222"/>
        </w:rPr>
        <w:t>Consumption Increases Traffic-Related Accidents among Alcohol Consuming Drivers</w:t>
      </w:r>
    </w:p>
    <w:p w:rsidR="00940B09" w:rsidRDefault="00372C25" w:rsidP="009C1ADD">
      <w:pPr>
        <w:shd w:val="clear" w:color="auto" w:fill="FFFFFF"/>
      </w:pPr>
      <w:r>
        <w:rPr>
          <w:color w:val="222222"/>
        </w:rPr>
        <w:t xml:space="preserve">Traffic collisions are a serious public health problem and are recently on the rise. The world health organization estimates that between twenty and fifty million people </w:t>
      </w:r>
      <w:r>
        <w:rPr>
          <w:color w:val="222222"/>
        </w:rPr>
        <w:t>suffer from road accidents every year. Interestingly, road traffic injuries are a major contributor to these high statistics. Road traffic accidents amount to the highest cause of deaths globally. The deaths resulting from road traffic accidents also incre</w:t>
      </w:r>
      <w:r>
        <w:rPr>
          <w:color w:val="222222"/>
        </w:rPr>
        <w:t xml:space="preserve">ased from 1.2 million in 2012 to 1.35 million in 2016 (Yadav &amp; </w:t>
      </w:r>
      <w:proofErr w:type="spellStart"/>
      <w:r>
        <w:rPr>
          <w:color w:val="222222"/>
        </w:rPr>
        <w:t>Velaga</w:t>
      </w:r>
      <w:proofErr w:type="spellEnd"/>
      <w:r>
        <w:rPr>
          <w:color w:val="222222"/>
        </w:rPr>
        <w:t xml:space="preserve">, 2019). </w:t>
      </w:r>
    </w:p>
    <w:p w:rsidR="00940B09" w:rsidRDefault="00372C25" w:rsidP="009C1ADD">
      <w:pPr>
        <w:shd w:val="clear" w:color="auto" w:fill="FFFFFF"/>
      </w:pPr>
      <w:r>
        <w:rPr>
          <w:color w:val="222222"/>
        </w:rPr>
        <w:t>Individuals of all ages who drink and drive increase the chances of causing road accidents. The consequence is road traffic injuries and fatalities to both the drivers and other</w:t>
      </w:r>
      <w:r>
        <w:rPr>
          <w:color w:val="222222"/>
        </w:rPr>
        <w:t xml:space="preserve"> road users like pedestrians and passengers. There is also evidence that different levels of alcohol consumption result in varied types of injuries (Yadav &amp; </w:t>
      </w:r>
      <w:proofErr w:type="spellStart"/>
      <w:r>
        <w:rPr>
          <w:color w:val="222222"/>
        </w:rPr>
        <w:t>Velaga</w:t>
      </w:r>
      <w:proofErr w:type="spellEnd"/>
      <w:r>
        <w:rPr>
          <w:color w:val="222222"/>
        </w:rPr>
        <w:t>, 2020). Alcohol consumption reduces one’s ability to make coordinated decisions. Without con</w:t>
      </w:r>
      <w:r>
        <w:rPr>
          <w:color w:val="222222"/>
        </w:rPr>
        <w:t>sidering the amount of alcohol one consumes, alcohol consumption generally results in poor coordination as one struggles to do more than one thing at the same time. It becomes difficult for a drunk driver to steer a car. Longer reaction time is also an imp</w:t>
      </w:r>
      <w:r>
        <w:rPr>
          <w:color w:val="222222"/>
        </w:rPr>
        <w:t>act of alcohol consumption as a drunk driver reacts more slowly when an unexpected occurrence happens. For example</w:t>
      </w:r>
      <w:r>
        <w:rPr>
          <w:color w:val="222222"/>
        </w:rPr>
        <w:t>,</w:t>
      </w:r>
      <w:r>
        <w:rPr>
          <w:color w:val="222222"/>
        </w:rPr>
        <w:t xml:space="preserve"> if a car is approaching or pedestrians are crossing the road, a drunk driver reacts slowly and thus ends up hitting the pedestrian or hittin</w:t>
      </w:r>
      <w:r>
        <w:rPr>
          <w:color w:val="222222"/>
        </w:rPr>
        <w:t xml:space="preserve">g the oncoming vehicle. </w:t>
      </w:r>
    </w:p>
    <w:p w:rsidR="00940B09" w:rsidRDefault="00372C25" w:rsidP="009C1ADD">
      <w:pPr>
        <w:shd w:val="clear" w:color="auto" w:fill="FFFFFF"/>
      </w:pPr>
      <w:r>
        <w:rPr>
          <w:color w:val="222222"/>
        </w:rPr>
        <w:t xml:space="preserve">Drunk drivers also have poor judgments. He/she finds it difficult to judge himself/herself as well as other people. One is therefore not able to tell whether he/she or others are over </w:t>
      </w:r>
      <w:r>
        <w:rPr>
          <w:color w:val="222222"/>
        </w:rPr>
        <w:lastRenderedPageBreak/>
        <w:t xml:space="preserve">speeding or not and this further increases the </w:t>
      </w:r>
      <w:r>
        <w:rPr>
          <w:color w:val="222222"/>
        </w:rPr>
        <w:t>chances of these drivers engaging in road traffic accidents. Alcohol consequently reduces one’s concentration levels.  Memory functionality, hearing</w:t>
      </w:r>
      <w:r>
        <w:rPr>
          <w:color w:val="222222"/>
        </w:rPr>
        <w:t>,</w:t>
      </w:r>
      <w:r>
        <w:rPr>
          <w:color w:val="222222"/>
        </w:rPr>
        <w:t xml:space="preserve"> and vision are also affected by alcohol. A driver might, therefore, lose concentration on the road and may</w:t>
      </w:r>
      <w:r>
        <w:rPr>
          <w:color w:val="222222"/>
        </w:rPr>
        <w:t xml:space="preserve"> hit objects of people using the road. Besides, alcohol gives an individual a false sense of confidence and overestimation capabilities. One feels more confident that he/she can take risks that one would not take while sober. For example, a drunk driver mi</w:t>
      </w:r>
      <w:r>
        <w:rPr>
          <w:color w:val="222222"/>
        </w:rPr>
        <w:t>ght be tempted to over speed and accidentally hit other vehicles on the road or hit pedestrians (Stephens et al., 2017).</w:t>
      </w:r>
    </w:p>
    <w:p w:rsidR="00940B09" w:rsidRDefault="00372C25" w:rsidP="009C1ADD">
      <w:pPr>
        <w:pStyle w:val="ListParagraph"/>
        <w:shd w:val="clear" w:color="auto" w:fill="FFFFFF"/>
        <w:ind w:left="0" w:firstLine="0"/>
        <w:jc w:val="center"/>
        <w:rPr>
          <w:b/>
        </w:rPr>
      </w:pPr>
      <w:r>
        <w:rPr>
          <w:b/>
          <w:color w:val="222222"/>
        </w:rPr>
        <w:t xml:space="preserve">The Role of the </w:t>
      </w:r>
      <w:proofErr w:type="spellStart"/>
      <w:r>
        <w:rPr>
          <w:b/>
          <w:color w:val="222222"/>
        </w:rPr>
        <w:t>Interprofessional</w:t>
      </w:r>
      <w:proofErr w:type="spellEnd"/>
      <w:r>
        <w:rPr>
          <w:b/>
          <w:color w:val="222222"/>
        </w:rPr>
        <w:t xml:space="preserve"> Team in Facilitating Improvements among Alcohol Consuming Drivers</w:t>
      </w:r>
    </w:p>
    <w:p w:rsidR="00940B09" w:rsidRDefault="00372C25" w:rsidP="009C1ADD">
      <w:pPr>
        <w:shd w:val="clear" w:color="auto" w:fill="FFFFFF"/>
      </w:pPr>
      <w:proofErr w:type="spellStart"/>
      <w:r>
        <w:rPr>
          <w:color w:val="222222"/>
        </w:rPr>
        <w:t>Interprofessional</w:t>
      </w:r>
      <w:proofErr w:type="spellEnd"/>
      <w:r>
        <w:rPr>
          <w:color w:val="222222"/>
        </w:rPr>
        <w:t xml:space="preserve"> teams can collabo</w:t>
      </w:r>
      <w:r>
        <w:rPr>
          <w:color w:val="222222"/>
        </w:rPr>
        <w:t>rate to set alcohol drinking standards. These teams prescribe that women should take three or less standard alcohol drinks on a single occasion or less than seven or less standard alcohol drinks per week. The teams also recommend no alcohol for pregnant, b</w:t>
      </w:r>
      <w:r>
        <w:rPr>
          <w:color w:val="222222"/>
        </w:rPr>
        <w:t xml:space="preserve">reastfeeding, sexually active women who are not on any contraceptives and those who intend to become pregnant. This prescription helps women who fall in these categories avoid taking alcohol and consequently reduce the traffic injuries they would cause if </w:t>
      </w:r>
      <w:r>
        <w:rPr>
          <w:color w:val="222222"/>
        </w:rPr>
        <w:t xml:space="preserve">they drove while drunk. </w:t>
      </w:r>
    </w:p>
    <w:p w:rsidR="00940B09" w:rsidRDefault="00372C25" w:rsidP="009C1ADD">
      <w:pPr>
        <w:shd w:val="clear" w:color="auto" w:fill="FFFFFF"/>
      </w:pPr>
      <w:proofErr w:type="spellStart"/>
      <w:r>
        <w:rPr>
          <w:color w:val="222222"/>
        </w:rPr>
        <w:t>Interprofessional</w:t>
      </w:r>
      <w:proofErr w:type="spellEnd"/>
      <w:r>
        <w:rPr>
          <w:color w:val="222222"/>
        </w:rPr>
        <w:t xml:space="preserve"> teams also perform alcohol screening and offer brief interventions in response to alcohol consumption among women of childbearing age (Kane et al., 2017). </w:t>
      </w:r>
      <w:proofErr w:type="spellStart"/>
      <w:r>
        <w:rPr>
          <w:color w:val="222222"/>
        </w:rPr>
        <w:t>Interprofessional</w:t>
      </w:r>
      <w:proofErr w:type="spellEnd"/>
      <w:r>
        <w:rPr>
          <w:color w:val="222222"/>
        </w:rPr>
        <w:t xml:space="preserve"> teams can also empower all patients to r</w:t>
      </w:r>
      <w:r>
        <w:rPr>
          <w:color w:val="222222"/>
        </w:rPr>
        <w:t>educe their alcohol consumption intake in order to lower their risks of acquiring alcohol-related harm like road accidents.</w:t>
      </w:r>
    </w:p>
    <w:p w:rsidR="00940B09" w:rsidRDefault="00372C25" w:rsidP="009C1ADD">
      <w:pPr>
        <w:shd w:val="clear" w:color="auto" w:fill="FFFFFF"/>
      </w:pPr>
      <w:r>
        <w:rPr>
          <w:color w:val="222222"/>
        </w:rPr>
        <w:t xml:space="preserve">The </w:t>
      </w:r>
      <w:proofErr w:type="spellStart"/>
      <w:r>
        <w:rPr>
          <w:color w:val="222222"/>
        </w:rPr>
        <w:t>interprofessional</w:t>
      </w:r>
      <w:proofErr w:type="spellEnd"/>
      <w:r>
        <w:rPr>
          <w:color w:val="222222"/>
        </w:rPr>
        <w:t xml:space="preserve"> team can also identify the risks or potentials of alcohol use problems and counsel the individuals at risk to </w:t>
      </w:r>
      <w:r>
        <w:rPr>
          <w:color w:val="222222"/>
        </w:rPr>
        <w:t xml:space="preserve">change their habits. </w:t>
      </w:r>
      <w:proofErr w:type="spellStart"/>
      <w:r>
        <w:rPr>
          <w:color w:val="222222"/>
        </w:rPr>
        <w:t>Interprofessional</w:t>
      </w:r>
      <w:proofErr w:type="spellEnd"/>
      <w:r>
        <w:rPr>
          <w:color w:val="222222"/>
        </w:rPr>
        <w:t xml:space="preserve"> teams also </w:t>
      </w:r>
      <w:r>
        <w:rPr>
          <w:color w:val="222222"/>
        </w:rPr>
        <w:lastRenderedPageBreak/>
        <w:t>provide education on alcohol use and its potential risks to the drivers and other people who are at risk of alcohol health-related outcomes.</w:t>
      </w:r>
    </w:p>
    <w:p w:rsidR="00940B09" w:rsidRDefault="00372C25" w:rsidP="009C1ADD">
      <w:pPr>
        <w:shd w:val="clear" w:color="auto" w:fill="FFFFFF"/>
        <w:ind w:firstLine="0"/>
        <w:jc w:val="center"/>
        <w:rPr>
          <w:b/>
        </w:rPr>
      </w:pPr>
      <w:r>
        <w:rPr>
          <w:b/>
          <w:color w:val="222222"/>
        </w:rPr>
        <w:t xml:space="preserve">The Evidence and Positions of Others That Could Support a Team's </w:t>
      </w:r>
      <w:r>
        <w:rPr>
          <w:b/>
          <w:color w:val="222222"/>
        </w:rPr>
        <w:t>Approach to Improving the Quality and Outcomes of Care among Alcohol Consuming Drivers</w:t>
      </w:r>
    </w:p>
    <w:p w:rsidR="00940B09" w:rsidRDefault="00372C25" w:rsidP="009C1ADD">
      <w:pPr>
        <w:shd w:val="clear" w:color="auto" w:fill="FFFFFF"/>
        <w:rPr>
          <w:color w:val="222222"/>
        </w:rPr>
      </w:pPr>
      <w:r>
        <w:rPr>
          <w:color w:val="222222"/>
        </w:rPr>
        <w:t>Encouraging and training teams to use individual, community</w:t>
      </w:r>
      <w:r>
        <w:rPr>
          <w:color w:val="222222"/>
        </w:rPr>
        <w:t>,</w:t>
      </w:r>
      <w:r>
        <w:rPr>
          <w:color w:val="222222"/>
        </w:rPr>
        <w:t xml:space="preserve"> and population-level strategies simultaneously to address excessive alcohol consumption can lead to a compre</w:t>
      </w:r>
      <w:r>
        <w:rPr>
          <w:color w:val="222222"/>
        </w:rPr>
        <w:t>hensive management approach at all levels (Jones et al., 2017). The population-level strategies complement, promote as well as mutually inform the individual level approaches of alcohol management. The comprehensive approach is essential because it has eff</w:t>
      </w:r>
      <w:r>
        <w:rPr>
          <w:color w:val="222222"/>
        </w:rPr>
        <w:t xml:space="preserve">ects on the whole population including those who take alcohol and those who are at risk because of others’ consumption of alcohol. </w:t>
      </w:r>
    </w:p>
    <w:p w:rsidR="00940B09" w:rsidRDefault="00372C25" w:rsidP="009C1ADD">
      <w:pPr>
        <w:shd w:val="clear" w:color="auto" w:fill="FFFFFF"/>
        <w:rPr>
          <w:b/>
        </w:rPr>
      </w:pPr>
      <w:r>
        <w:rPr>
          <w:color w:val="222222"/>
        </w:rPr>
        <w:t>This comprehensive approach is organized into three main domains; the pricing and taxes, the retail access</w:t>
      </w:r>
      <w:r>
        <w:rPr>
          <w:color w:val="222222"/>
        </w:rPr>
        <w:t>,</w:t>
      </w:r>
      <w:r>
        <w:rPr>
          <w:color w:val="222222"/>
        </w:rPr>
        <w:t xml:space="preserve"> and the drinking</w:t>
      </w:r>
      <w:r>
        <w:rPr>
          <w:color w:val="222222"/>
        </w:rPr>
        <w:t xml:space="preserve"> context. The teams provide education and </w:t>
      </w:r>
      <w:r>
        <w:rPr>
          <w:color w:val="222222"/>
        </w:rPr>
        <w:t xml:space="preserve">a </w:t>
      </w:r>
      <w:r>
        <w:rPr>
          <w:color w:val="222222"/>
        </w:rPr>
        <w:t>proposal on how alcoholic beverages can be taxed at the local, the state</w:t>
      </w:r>
      <w:r>
        <w:rPr>
          <w:color w:val="222222"/>
        </w:rPr>
        <w:t>,</w:t>
      </w:r>
      <w:r>
        <w:rPr>
          <w:color w:val="222222"/>
        </w:rPr>
        <w:t xml:space="preserve"> and the federal levels of government. This strategy has been effective in its use i</w:t>
      </w:r>
      <w:r>
        <w:rPr>
          <w:color w:val="222222"/>
        </w:rPr>
        <w:t>n the past. When the prices and taxes on alcohol, are increased the alcohol consumption levels of individuals subside. This results in a decrease in alcohol-related health outcomes including reduced motor vehicle accidents and alcohol-related diseases like</w:t>
      </w:r>
      <w:r>
        <w:rPr>
          <w:color w:val="222222"/>
        </w:rPr>
        <w:t xml:space="preserve"> liver cirrhosis (</w:t>
      </w:r>
      <w:proofErr w:type="spellStart"/>
      <w:r>
        <w:rPr>
          <w:color w:val="222222"/>
        </w:rPr>
        <w:t>Savic</w:t>
      </w:r>
      <w:proofErr w:type="spellEnd"/>
      <w:r w:rsidR="009C1ADD">
        <w:rPr>
          <w:color w:val="222222"/>
        </w:rPr>
        <w:t xml:space="preserve"> et al</w:t>
      </w:r>
      <w:r>
        <w:rPr>
          <w:color w:val="222222"/>
        </w:rPr>
        <w:t>., 2017).</w:t>
      </w:r>
    </w:p>
    <w:p w:rsidR="00940B09" w:rsidRDefault="00372C25" w:rsidP="009C1ADD">
      <w:pPr>
        <w:shd w:val="clear" w:color="auto" w:fill="FFFFFF"/>
        <w:rPr>
          <w:color w:val="222222"/>
        </w:rPr>
      </w:pPr>
      <w:r>
        <w:rPr>
          <w:color w:val="222222"/>
        </w:rPr>
        <w:t xml:space="preserve"> Prohibiting and controlling the price promotions like the happy hours and ladies’ nights have also been proven to be effective in reducing the rate of alcohol consumption and its consequences thereof (</w:t>
      </w:r>
      <w:proofErr w:type="spellStart"/>
      <w:r>
        <w:rPr>
          <w:color w:val="222222"/>
        </w:rPr>
        <w:t>McCambridge</w:t>
      </w:r>
      <w:proofErr w:type="spellEnd"/>
      <w:r>
        <w:rPr>
          <w:color w:val="222222"/>
        </w:rPr>
        <w:t xml:space="preserve"> &amp; </w:t>
      </w:r>
      <w:proofErr w:type="spellStart"/>
      <w:r>
        <w:rPr>
          <w:color w:val="222222"/>
        </w:rPr>
        <w:t>Saitz</w:t>
      </w:r>
      <w:proofErr w:type="spellEnd"/>
      <w:r>
        <w:rPr>
          <w:color w:val="222222"/>
        </w:rPr>
        <w:t xml:space="preserve">, </w:t>
      </w:r>
      <w:r>
        <w:rPr>
          <w:color w:val="222222"/>
        </w:rPr>
        <w:t xml:space="preserve">2017). On retail accessibility, it is evident that communities that have a greater density of alcohol sale points in relation to the road mile have </w:t>
      </w:r>
      <w:r>
        <w:rPr>
          <w:color w:val="222222"/>
        </w:rPr>
        <w:lastRenderedPageBreak/>
        <w:t xml:space="preserve">higher chances of suffering from alcohol-related health outcomes including road traffic collisions. </w:t>
      </w:r>
    </w:p>
    <w:p w:rsidR="00940B09" w:rsidRDefault="00372C25" w:rsidP="009C1ADD">
      <w:pPr>
        <w:shd w:val="clear" w:color="auto" w:fill="FFFFFF"/>
        <w:rPr>
          <w:b/>
        </w:rPr>
      </w:pPr>
      <w:r>
        <w:rPr>
          <w:color w:val="222222"/>
        </w:rPr>
        <w:t>Licensi</w:t>
      </w:r>
      <w:r>
        <w:rPr>
          <w:color w:val="222222"/>
        </w:rPr>
        <w:t>ng and local zoning techniques can thus be used to control the density of alcohol outlets in communities. Further, increasing the hours in time and the number of days alcohol retail shops are open increase the consumption rates of alcohol. Reducing the hou</w:t>
      </w:r>
      <w:r>
        <w:rPr>
          <w:color w:val="222222"/>
        </w:rPr>
        <w:t>rs in time within which alcohol retail shops are open therefore significantly reduces the rates of alcohol consumption. The reduction in the number of days in a week in which these retail shops are open has also been proven to reduce the rates of alcohol c</w:t>
      </w:r>
      <w:r>
        <w:rPr>
          <w:color w:val="222222"/>
        </w:rPr>
        <w:t>onsumption and in turn</w:t>
      </w:r>
      <w:r>
        <w:rPr>
          <w:color w:val="222222"/>
        </w:rPr>
        <w:t>,</w:t>
      </w:r>
      <w:r>
        <w:rPr>
          <w:color w:val="222222"/>
        </w:rPr>
        <w:t xml:space="preserve"> reduces the health outcomes of alcohol health-related outcomes. Motor vehicle road crashes also reduce (</w:t>
      </w:r>
      <w:proofErr w:type="spellStart"/>
      <w:r>
        <w:rPr>
          <w:color w:val="222222"/>
        </w:rPr>
        <w:t>McCambridge</w:t>
      </w:r>
      <w:proofErr w:type="spellEnd"/>
      <w:r>
        <w:rPr>
          <w:color w:val="222222"/>
        </w:rPr>
        <w:t xml:space="preserve"> &amp; </w:t>
      </w:r>
      <w:proofErr w:type="spellStart"/>
      <w:r>
        <w:rPr>
          <w:color w:val="222222"/>
        </w:rPr>
        <w:t>Saitz</w:t>
      </w:r>
      <w:proofErr w:type="spellEnd"/>
      <w:r>
        <w:rPr>
          <w:color w:val="222222"/>
        </w:rPr>
        <w:t>, 2017).</w:t>
      </w:r>
    </w:p>
    <w:p w:rsidR="00940B09" w:rsidRDefault="00372C25" w:rsidP="009C1ADD">
      <w:pPr>
        <w:shd w:val="clear" w:color="auto" w:fill="FFFFFF"/>
        <w:rPr>
          <w:b/>
        </w:rPr>
      </w:pPr>
      <w:r>
        <w:rPr>
          <w:color w:val="222222"/>
        </w:rPr>
        <w:t xml:space="preserve">In the drinking context, there should be strict enforcement of the minimum legal drinking age as it </w:t>
      </w:r>
      <w:r>
        <w:rPr>
          <w:color w:val="222222"/>
        </w:rPr>
        <w:t xml:space="preserve">has been proven to lead to a reduction in alcohol consumption levels and reduced motor vehicle accidents among the youths. This strategy is approximated to save at least 1000 lives every year (Jones et al., 2017). Besides using law enforcement agencies to </w:t>
      </w:r>
      <w:r>
        <w:rPr>
          <w:color w:val="222222"/>
        </w:rPr>
        <w:t>follow up on the implementation of this law, alcohol compliance checks can also be utilized.</w:t>
      </w:r>
    </w:p>
    <w:p w:rsidR="00940B09" w:rsidRDefault="00372C25" w:rsidP="009C1ADD">
      <w:pPr>
        <w:shd w:val="clear" w:color="auto" w:fill="FFFFFF"/>
        <w:ind w:firstLine="0"/>
        <w:jc w:val="center"/>
        <w:rPr>
          <w:b/>
          <w:color w:val="222222"/>
        </w:rPr>
      </w:pPr>
      <w:r>
        <w:rPr>
          <w:b/>
          <w:color w:val="222222"/>
        </w:rPr>
        <w:t>The Evidence and Positions of Others That Are Contrary To a Team's Approach to Improving the Quality and Outcomes of Care among Alcohol Consuming Drivers</w:t>
      </w:r>
    </w:p>
    <w:p w:rsidR="00940B09" w:rsidRDefault="00372C25" w:rsidP="009C1ADD">
      <w:pPr>
        <w:shd w:val="clear" w:color="auto" w:fill="FFFFFF"/>
      </w:pPr>
      <w:r>
        <w:rPr>
          <w:color w:val="222222"/>
        </w:rPr>
        <w:t>The</w:t>
      </w:r>
      <w:r w:rsidR="00F853A7">
        <w:rPr>
          <w:color w:val="222222"/>
        </w:rPr>
        <w:t>re are</w:t>
      </w:r>
      <w:r>
        <w:rPr>
          <w:color w:val="222222"/>
        </w:rPr>
        <w:t xml:space="preserve"> myths</w:t>
      </w:r>
      <w:r w:rsidR="00F853A7">
        <w:rPr>
          <w:color w:val="222222"/>
        </w:rPr>
        <w:t xml:space="preserve"> on the benefits of alcohol on</w:t>
      </w:r>
      <w:r>
        <w:rPr>
          <w:color w:val="222222"/>
        </w:rPr>
        <w:t xml:space="preserve"> human health</w:t>
      </w:r>
      <w:r w:rsidR="009C1ADD">
        <w:rPr>
          <w:color w:val="222222"/>
        </w:rPr>
        <w:t>, the</w:t>
      </w:r>
      <w:r>
        <w:rPr>
          <w:color w:val="222222"/>
        </w:rPr>
        <w:t xml:space="preserve"> implementation of the strategies to control alcohol consumption.  There is evidence that the consumption of at least one alcoholic beverage a day reduces the chances of one having cardiovascular diseases. H</w:t>
      </w:r>
      <w:r>
        <w:rPr>
          <w:color w:val="222222"/>
        </w:rPr>
        <w:t>owever</w:t>
      </w:r>
      <w:r>
        <w:rPr>
          <w:color w:val="222222"/>
        </w:rPr>
        <w:t>,</w:t>
      </w:r>
      <w:r>
        <w:rPr>
          <w:color w:val="222222"/>
        </w:rPr>
        <w:t xml:space="preserve"> this is because of the selection bias and the abstainer bias of individuals abstaining from alcohol consumption because of prior health-related conditions reduces the chances of these individuals having cardiovascular diseases. This aspect is howev</w:t>
      </w:r>
      <w:r>
        <w:rPr>
          <w:color w:val="222222"/>
        </w:rPr>
        <w:t xml:space="preserve">er often misunderstood (Jones et al., 2017). </w:t>
      </w:r>
      <w:r>
        <w:rPr>
          <w:color w:val="222222"/>
        </w:rPr>
        <w:lastRenderedPageBreak/>
        <w:t xml:space="preserve">Cultural aspects like the use of alcohol in any social set ups and ceremonies also </w:t>
      </w:r>
      <w:r>
        <w:rPr>
          <w:color w:val="222222"/>
        </w:rPr>
        <w:t xml:space="preserve">slow </w:t>
      </w:r>
      <w:r>
        <w:rPr>
          <w:color w:val="222222"/>
        </w:rPr>
        <w:t>efforts towards reducing alcohol-related health outcomes.</w:t>
      </w:r>
    </w:p>
    <w:p w:rsidR="00940B09" w:rsidRDefault="00372C25" w:rsidP="009C1ADD">
      <w:pPr>
        <w:shd w:val="clear" w:color="auto" w:fill="FFFFFF"/>
      </w:pPr>
      <w:r>
        <w:rPr>
          <w:color w:val="222222"/>
        </w:rPr>
        <w:t>The alcohol prevention programs that are implemented by alcohol m</w:t>
      </w:r>
      <w:r>
        <w:rPr>
          <w:color w:val="222222"/>
        </w:rPr>
        <w:t>anufacturing industries often have insufficient scientific support. This insufficient evidence hence becomes antithetical in the public health motives. These programs have been found to have direct harm to communities by enhancing alcohol consumption and t</w:t>
      </w:r>
      <w:r>
        <w:rPr>
          <w:color w:val="222222"/>
        </w:rPr>
        <w:t>he health outcomes that result from it. These programs promote alcohol consumption in risky situations like driving (</w:t>
      </w:r>
      <w:proofErr w:type="spellStart"/>
      <w:r>
        <w:rPr>
          <w:color w:val="222222"/>
        </w:rPr>
        <w:t>McCambridge</w:t>
      </w:r>
      <w:proofErr w:type="spellEnd"/>
      <w:r>
        <w:rPr>
          <w:color w:val="222222"/>
        </w:rPr>
        <w:t xml:space="preserve"> &amp; </w:t>
      </w:r>
      <w:proofErr w:type="spellStart"/>
      <w:r>
        <w:rPr>
          <w:color w:val="222222"/>
        </w:rPr>
        <w:t>Saitz</w:t>
      </w:r>
      <w:proofErr w:type="spellEnd"/>
      <w:r>
        <w:rPr>
          <w:color w:val="222222"/>
        </w:rPr>
        <w:t>, 2017).</w:t>
      </w:r>
    </w:p>
    <w:p w:rsidR="00940B09" w:rsidRDefault="00940B09">
      <w:pPr>
        <w:ind w:firstLine="284"/>
        <w:rPr>
          <w:color w:val="1D1D1D"/>
          <w:shd w:val="clear" w:color="auto" w:fill="FFFFFF"/>
        </w:rPr>
      </w:pPr>
    </w:p>
    <w:p w:rsidR="00940B09" w:rsidRDefault="00940B09">
      <w:pPr>
        <w:ind w:firstLine="284"/>
        <w:rPr>
          <w:color w:val="1D1D1D"/>
          <w:shd w:val="clear" w:color="auto" w:fill="FFFFFF"/>
        </w:rPr>
      </w:pPr>
    </w:p>
    <w:p w:rsidR="00940B09" w:rsidRDefault="00940B09">
      <w:pPr>
        <w:ind w:firstLine="284"/>
        <w:rPr>
          <w:color w:val="1D1D1D"/>
          <w:shd w:val="clear" w:color="auto" w:fill="FFFFFF"/>
        </w:rPr>
      </w:pPr>
    </w:p>
    <w:p w:rsidR="00940B09" w:rsidRDefault="00940B09">
      <w:pPr>
        <w:ind w:firstLine="284"/>
        <w:rPr>
          <w:color w:val="1D1D1D"/>
          <w:shd w:val="clear" w:color="auto" w:fill="FFFFFF"/>
        </w:rPr>
      </w:pPr>
    </w:p>
    <w:p w:rsidR="00940B09" w:rsidRDefault="00940B09">
      <w:pPr>
        <w:pStyle w:val="ListParagraph"/>
        <w:ind w:left="0" w:firstLine="284"/>
        <w:rPr>
          <w:color w:val="1D1D1D"/>
          <w:shd w:val="clear" w:color="auto" w:fill="FFFFFF"/>
        </w:rPr>
      </w:pPr>
    </w:p>
    <w:p w:rsidR="00940B09" w:rsidRDefault="00940B09">
      <w:pPr>
        <w:pStyle w:val="ListParagraph"/>
        <w:ind w:left="0" w:firstLine="284"/>
        <w:rPr>
          <w:color w:val="1D1D1D"/>
          <w:shd w:val="clear" w:color="auto" w:fill="FFFFFF"/>
        </w:rPr>
      </w:pPr>
    </w:p>
    <w:p w:rsidR="00940B09" w:rsidRDefault="00940B09">
      <w:pPr>
        <w:pStyle w:val="ListParagraph"/>
        <w:ind w:left="0" w:firstLine="284"/>
        <w:rPr>
          <w:color w:val="1D1D1D"/>
          <w:shd w:val="clear" w:color="auto" w:fill="FFFFFF"/>
        </w:rPr>
      </w:pPr>
    </w:p>
    <w:p w:rsidR="00940B09" w:rsidRDefault="00940B09">
      <w:pPr>
        <w:pStyle w:val="ListParagraph"/>
        <w:ind w:left="0" w:firstLine="284"/>
        <w:rPr>
          <w:color w:val="1D1D1D"/>
          <w:shd w:val="clear" w:color="auto" w:fill="FFFFFF"/>
        </w:rPr>
      </w:pPr>
    </w:p>
    <w:p w:rsidR="00940B09" w:rsidRDefault="00940B09">
      <w:pPr>
        <w:pStyle w:val="ListParagraph"/>
        <w:ind w:left="0" w:firstLine="284"/>
        <w:rPr>
          <w:color w:val="1D1D1D"/>
          <w:shd w:val="clear" w:color="auto" w:fill="FFFFFF"/>
        </w:rPr>
      </w:pPr>
    </w:p>
    <w:p w:rsidR="00940B09" w:rsidRDefault="00940B09">
      <w:pPr>
        <w:pStyle w:val="ListParagraph"/>
        <w:ind w:left="0" w:firstLine="284"/>
        <w:rPr>
          <w:color w:val="1D1D1D"/>
          <w:shd w:val="clear" w:color="auto" w:fill="FFFFFF"/>
        </w:rPr>
      </w:pPr>
    </w:p>
    <w:p w:rsidR="00940B09" w:rsidRDefault="00940B09">
      <w:pPr>
        <w:pStyle w:val="ListParagraph"/>
        <w:ind w:left="0" w:firstLine="284"/>
        <w:rPr>
          <w:color w:val="1D1D1D"/>
          <w:shd w:val="clear" w:color="auto" w:fill="FFFFFF"/>
        </w:rPr>
      </w:pPr>
    </w:p>
    <w:p w:rsidR="00940B09" w:rsidRDefault="00940B09">
      <w:pPr>
        <w:pStyle w:val="ListParagraph"/>
        <w:ind w:left="0" w:firstLine="284"/>
        <w:rPr>
          <w:color w:val="1D1D1D"/>
          <w:shd w:val="clear" w:color="auto" w:fill="FFFFFF"/>
        </w:rPr>
      </w:pPr>
    </w:p>
    <w:p w:rsidR="00940B09" w:rsidRDefault="00940B09">
      <w:pPr>
        <w:pStyle w:val="ListParagraph"/>
        <w:ind w:left="0" w:firstLine="284"/>
        <w:rPr>
          <w:color w:val="1D1D1D"/>
          <w:shd w:val="clear" w:color="auto" w:fill="FFFFFF"/>
        </w:rPr>
      </w:pPr>
    </w:p>
    <w:p w:rsidR="00940B09" w:rsidRDefault="00940B09">
      <w:pPr>
        <w:pStyle w:val="ListParagraph"/>
        <w:ind w:left="0" w:firstLine="284"/>
        <w:rPr>
          <w:color w:val="1D1D1D"/>
          <w:shd w:val="clear" w:color="auto" w:fill="FFFFFF"/>
        </w:rPr>
      </w:pPr>
    </w:p>
    <w:p w:rsidR="00940B09" w:rsidRDefault="00940B09">
      <w:pPr>
        <w:ind w:firstLine="0"/>
        <w:rPr>
          <w:color w:val="1D1D1D"/>
          <w:shd w:val="clear" w:color="auto" w:fill="FFFFFF"/>
        </w:rPr>
      </w:pPr>
    </w:p>
    <w:p w:rsidR="00940B09" w:rsidRPr="009C1ADD" w:rsidRDefault="00372C25">
      <w:pPr>
        <w:ind w:firstLine="0"/>
        <w:jc w:val="center"/>
        <w:rPr>
          <w:b/>
          <w:color w:val="1D1D1D"/>
          <w:shd w:val="clear" w:color="auto" w:fill="FFFFFF"/>
        </w:rPr>
      </w:pPr>
      <w:r w:rsidRPr="009C1ADD">
        <w:rPr>
          <w:b/>
          <w:color w:val="1D1D1D"/>
          <w:shd w:val="clear" w:color="auto" w:fill="FFFFFF"/>
        </w:rPr>
        <w:lastRenderedPageBreak/>
        <w:t>References</w:t>
      </w:r>
    </w:p>
    <w:p w:rsidR="00940B09" w:rsidRDefault="00372C25" w:rsidP="009C1ADD">
      <w:pPr>
        <w:ind w:left="720" w:hanging="720"/>
        <w:rPr>
          <w:color w:val="1D1D1D"/>
          <w:shd w:val="clear" w:color="auto" w:fill="FFFFFF"/>
        </w:rPr>
      </w:pPr>
      <w:proofErr w:type="gramStart"/>
      <w:r>
        <w:rPr>
          <w:color w:val="1D1D1D"/>
          <w:shd w:val="clear" w:color="auto" w:fill="FFFFFF"/>
        </w:rPr>
        <w:t>Jones, S.C., Andrews, K., &amp;</w:t>
      </w:r>
      <w:r>
        <w:rPr>
          <w:color w:val="1D1D1D"/>
          <w:shd w:val="clear" w:color="auto" w:fill="FFFFFF"/>
        </w:rPr>
        <w:t xml:space="preserve"> Francis, K. (2017).</w:t>
      </w:r>
      <w:proofErr w:type="gramEnd"/>
      <w:r>
        <w:rPr>
          <w:color w:val="1D1D1D"/>
          <w:shd w:val="clear" w:color="auto" w:fill="FFFFFF"/>
        </w:rPr>
        <w:t xml:space="preserve"> </w:t>
      </w:r>
      <w:proofErr w:type="gramStart"/>
      <w:r>
        <w:rPr>
          <w:color w:val="1D1D1D"/>
          <w:shd w:val="clear" w:color="auto" w:fill="FFFFFF"/>
        </w:rPr>
        <w:t>Combining social norms and social marketing to address underage drinking: Development and process evaluation of a whole-of-community intervention.</w:t>
      </w:r>
      <w:proofErr w:type="gramEnd"/>
      <w:r>
        <w:rPr>
          <w:color w:val="1D1D1D"/>
          <w:shd w:val="clear" w:color="auto" w:fill="FFFFFF"/>
        </w:rPr>
        <w:t xml:space="preserve"> </w:t>
      </w:r>
      <w:proofErr w:type="spellStart"/>
      <w:r>
        <w:rPr>
          <w:i/>
          <w:color w:val="1D1D1D"/>
          <w:shd w:val="clear" w:color="auto" w:fill="FFFFFF"/>
        </w:rPr>
        <w:t>PLoS</w:t>
      </w:r>
      <w:proofErr w:type="spellEnd"/>
      <w:r>
        <w:rPr>
          <w:i/>
          <w:color w:val="1D1D1D"/>
          <w:shd w:val="clear" w:color="auto" w:fill="FFFFFF"/>
        </w:rPr>
        <w:t xml:space="preserve"> one 12</w:t>
      </w:r>
      <w:r>
        <w:rPr>
          <w:color w:val="1D1D1D"/>
          <w:shd w:val="clear" w:color="auto" w:fill="FFFFFF"/>
        </w:rPr>
        <w:t>.1 (2017): e0169872</w:t>
      </w:r>
    </w:p>
    <w:p w:rsidR="00940B09" w:rsidRDefault="00372C25" w:rsidP="009C1ADD">
      <w:pPr>
        <w:ind w:left="720" w:hanging="720"/>
        <w:rPr>
          <w:color w:val="1D1D1D"/>
          <w:shd w:val="clear" w:color="auto" w:fill="FFFFFF"/>
        </w:rPr>
      </w:pPr>
      <w:proofErr w:type="gramStart"/>
      <w:r>
        <w:rPr>
          <w:color w:val="1D1D1D"/>
          <w:shd w:val="clear" w:color="auto" w:fill="FFFFFF"/>
        </w:rPr>
        <w:t xml:space="preserve">Kane, I., Mitchell, A.M., Puskar, K., </w:t>
      </w:r>
      <w:proofErr w:type="spellStart"/>
      <w:r>
        <w:rPr>
          <w:color w:val="1D1D1D"/>
          <w:shd w:val="clear" w:color="auto" w:fill="FFFFFF"/>
        </w:rPr>
        <w:t>Hagle</w:t>
      </w:r>
      <w:proofErr w:type="spellEnd"/>
      <w:r>
        <w:rPr>
          <w:color w:val="1D1D1D"/>
          <w:shd w:val="clear" w:color="auto" w:fill="FFFFFF"/>
        </w:rPr>
        <w:t>, H., &amp; Lindsa</w:t>
      </w:r>
      <w:r>
        <w:rPr>
          <w:color w:val="1D1D1D"/>
          <w:shd w:val="clear" w:color="auto" w:fill="FFFFFF"/>
        </w:rPr>
        <w:t>y, D. (2017).</w:t>
      </w:r>
      <w:proofErr w:type="gramEnd"/>
      <w:r>
        <w:rPr>
          <w:color w:val="1D1D1D"/>
          <w:shd w:val="clear" w:color="auto" w:fill="FFFFFF"/>
        </w:rPr>
        <w:t xml:space="preserve"> </w:t>
      </w:r>
      <w:proofErr w:type="spellStart"/>
      <w:r>
        <w:rPr>
          <w:color w:val="1D1D1D"/>
          <w:shd w:val="clear" w:color="auto" w:fill="FFFFFF"/>
        </w:rPr>
        <w:t>Interprofessional</w:t>
      </w:r>
      <w:proofErr w:type="spellEnd"/>
      <w:r>
        <w:rPr>
          <w:color w:val="1D1D1D"/>
          <w:shd w:val="clear" w:color="auto" w:fill="FFFFFF"/>
        </w:rPr>
        <w:t xml:space="preserve"> Collaborative Partnerships to Create Healthy Environments: Understanding Fetal Alcohol Spectrum Disorders</w:t>
      </w:r>
    </w:p>
    <w:p w:rsidR="00940B09" w:rsidRDefault="00372C25" w:rsidP="009C1ADD">
      <w:pPr>
        <w:ind w:left="720" w:hanging="720"/>
        <w:rPr>
          <w:color w:val="1D1D1D"/>
          <w:shd w:val="clear" w:color="auto" w:fill="FFFFFF"/>
        </w:rPr>
      </w:pPr>
      <w:proofErr w:type="spellStart"/>
      <w:r>
        <w:rPr>
          <w:color w:val="1D1D1D"/>
          <w:shd w:val="clear" w:color="auto" w:fill="FFFFFF"/>
        </w:rPr>
        <w:t>McCambridge</w:t>
      </w:r>
      <w:proofErr w:type="spellEnd"/>
      <w:r>
        <w:rPr>
          <w:color w:val="1D1D1D"/>
          <w:shd w:val="clear" w:color="auto" w:fill="FFFFFF"/>
        </w:rPr>
        <w:t xml:space="preserve">, J., &amp; </w:t>
      </w:r>
      <w:proofErr w:type="spellStart"/>
      <w:r>
        <w:rPr>
          <w:color w:val="1D1D1D"/>
          <w:shd w:val="clear" w:color="auto" w:fill="FFFFFF"/>
        </w:rPr>
        <w:t>Saitz</w:t>
      </w:r>
      <w:proofErr w:type="spellEnd"/>
      <w:r>
        <w:rPr>
          <w:color w:val="1D1D1D"/>
          <w:shd w:val="clear" w:color="auto" w:fill="FFFFFF"/>
        </w:rPr>
        <w:t>, R</w:t>
      </w:r>
      <w:proofErr w:type="gramStart"/>
      <w:r>
        <w:rPr>
          <w:color w:val="1D1D1D"/>
          <w:shd w:val="clear" w:color="auto" w:fill="FFFFFF"/>
        </w:rPr>
        <w:t>.(</w:t>
      </w:r>
      <w:proofErr w:type="gramEnd"/>
      <w:r>
        <w:rPr>
          <w:color w:val="1D1D1D"/>
          <w:shd w:val="clear" w:color="auto" w:fill="FFFFFF"/>
        </w:rPr>
        <w:t xml:space="preserve">2017). Rethinking brief interventions for alcohol in general practice. </w:t>
      </w:r>
      <w:proofErr w:type="spellStart"/>
      <w:r>
        <w:rPr>
          <w:color w:val="1D1D1D"/>
          <w:shd w:val="clear" w:color="auto" w:fill="FFFFFF"/>
        </w:rPr>
        <w:t>Bmj</w:t>
      </w:r>
      <w:proofErr w:type="spellEnd"/>
      <w:r>
        <w:rPr>
          <w:color w:val="1D1D1D"/>
          <w:shd w:val="clear" w:color="auto" w:fill="FFFFFF"/>
        </w:rPr>
        <w:t>, 356, j116</w:t>
      </w:r>
    </w:p>
    <w:p w:rsidR="00940B09" w:rsidRDefault="00372C25" w:rsidP="009C1ADD">
      <w:pPr>
        <w:ind w:left="720" w:hanging="720"/>
        <w:rPr>
          <w:color w:val="1D1D1D"/>
          <w:shd w:val="clear" w:color="auto" w:fill="FFFFFF"/>
        </w:rPr>
      </w:pPr>
      <w:proofErr w:type="spellStart"/>
      <w:proofErr w:type="gramStart"/>
      <w:r>
        <w:rPr>
          <w:color w:val="1D1D1D"/>
          <w:shd w:val="clear" w:color="auto" w:fill="FFFFFF"/>
        </w:rPr>
        <w:t>Sav</w:t>
      </w:r>
      <w:r>
        <w:rPr>
          <w:color w:val="1D1D1D"/>
          <w:shd w:val="clear" w:color="auto" w:fill="FFFFFF"/>
        </w:rPr>
        <w:t>ic</w:t>
      </w:r>
      <w:proofErr w:type="spellEnd"/>
      <w:r>
        <w:rPr>
          <w:color w:val="1D1D1D"/>
          <w:shd w:val="clear" w:color="auto" w:fill="FFFFFF"/>
        </w:rPr>
        <w:t xml:space="preserve">, M., Best, D., Manning, V., &amp; </w:t>
      </w:r>
      <w:proofErr w:type="spellStart"/>
      <w:r>
        <w:rPr>
          <w:color w:val="1D1D1D"/>
          <w:shd w:val="clear" w:color="auto" w:fill="FFFFFF"/>
        </w:rPr>
        <w:t>Lbman</w:t>
      </w:r>
      <w:proofErr w:type="spellEnd"/>
      <w:r>
        <w:rPr>
          <w:color w:val="1D1D1D"/>
          <w:shd w:val="clear" w:color="auto" w:fill="FFFFFF"/>
        </w:rPr>
        <w:t>, D.I.</w:t>
      </w:r>
      <w:proofErr w:type="gramEnd"/>
      <w:r>
        <w:rPr>
          <w:color w:val="1D1D1D"/>
          <w:shd w:val="clear" w:color="auto" w:fill="FFFFFF"/>
        </w:rPr>
        <w:t xml:space="preserve">  (2017). Strategies to facilitate integrated care for people with alcohol and other drug problems: a systematic review</w:t>
      </w:r>
      <w:r>
        <w:rPr>
          <w:i/>
          <w:color w:val="1D1D1D"/>
          <w:shd w:val="clear" w:color="auto" w:fill="FFFFFF"/>
        </w:rPr>
        <w:t>. Substance abuse treatment, prevention, and policy, 12</w:t>
      </w:r>
      <w:r>
        <w:rPr>
          <w:color w:val="1D1D1D"/>
          <w:shd w:val="clear" w:color="auto" w:fill="FFFFFF"/>
        </w:rPr>
        <w:t xml:space="preserve">(1), 1-12 </w:t>
      </w:r>
    </w:p>
    <w:p w:rsidR="00940B09" w:rsidRDefault="00372C25" w:rsidP="009C1ADD">
      <w:pPr>
        <w:ind w:left="720" w:hanging="720"/>
        <w:rPr>
          <w:color w:val="1B1B1B"/>
          <w:shd w:val="clear" w:color="auto" w:fill="FFFFFF"/>
        </w:rPr>
      </w:pPr>
      <w:proofErr w:type="gramStart"/>
      <w:r>
        <w:rPr>
          <w:color w:val="1B1B1B"/>
          <w:shd w:val="clear" w:color="auto" w:fill="FFFFFF"/>
        </w:rPr>
        <w:t>Stephens, A.N., C.A. Bishop</w:t>
      </w:r>
      <w:r>
        <w:rPr>
          <w:color w:val="1B1B1B"/>
          <w:shd w:val="clear" w:color="auto" w:fill="FFFFFF"/>
        </w:rPr>
        <w:t xml:space="preserve">, Liu, S., &amp; </w:t>
      </w:r>
      <w:proofErr w:type="spellStart"/>
      <w:r>
        <w:rPr>
          <w:color w:val="1B1B1B"/>
          <w:shd w:val="clear" w:color="auto" w:fill="FFFFFF"/>
        </w:rPr>
        <w:t>Fitzharris</w:t>
      </w:r>
      <w:proofErr w:type="spellEnd"/>
      <w:r>
        <w:rPr>
          <w:color w:val="1B1B1B"/>
          <w:shd w:val="clear" w:color="auto" w:fill="FFFFFF"/>
        </w:rPr>
        <w:t>, M. (2017).</w:t>
      </w:r>
      <w:proofErr w:type="gramEnd"/>
      <w:r>
        <w:rPr>
          <w:color w:val="1B1B1B"/>
          <w:shd w:val="clear" w:color="auto" w:fill="FFFFFF"/>
        </w:rPr>
        <w:t xml:space="preserve"> </w:t>
      </w:r>
      <w:proofErr w:type="gramStart"/>
      <w:r>
        <w:rPr>
          <w:color w:val="1B1B1B"/>
          <w:shd w:val="clear" w:color="auto" w:fill="FFFFFF"/>
        </w:rPr>
        <w:t>Alcohol consumption patterns and attitudes towards drink-drive behaviors and road safety enforcement strategies.</w:t>
      </w:r>
      <w:proofErr w:type="gramEnd"/>
      <w:r>
        <w:rPr>
          <w:color w:val="1B1B1B"/>
          <w:shd w:val="clear" w:color="auto" w:fill="FFFFFF"/>
        </w:rPr>
        <w:t xml:space="preserve"> </w:t>
      </w:r>
      <w:r>
        <w:rPr>
          <w:i/>
          <w:color w:val="1B1B1B"/>
          <w:shd w:val="clear" w:color="auto" w:fill="FFFFFF"/>
        </w:rPr>
        <w:t>Accident Analysis &amp; Prevention, 98</w:t>
      </w:r>
      <w:r>
        <w:rPr>
          <w:color w:val="1B1B1B"/>
          <w:shd w:val="clear" w:color="auto" w:fill="FFFFFF"/>
        </w:rPr>
        <w:t>, 241-251</w:t>
      </w:r>
    </w:p>
    <w:p w:rsidR="00940B09" w:rsidRDefault="00372C25" w:rsidP="009C1ADD">
      <w:pPr>
        <w:ind w:left="720" w:hanging="720"/>
        <w:rPr>
          <w:color w:val="1D1D1D"/>
          <w:shd w:val="clear" w:color="auto" w:fill="FFFFFF"/>
        </w:rPr>
      </w:pPr>
      <w:proofErr w:type="gramStart"/>
      <w:r>
        <w:rPr>
          <w:color w:val="1D1D1D"/>
          <w:shd w:val="clear" w:color="auto" w:fill="FFFFFF"/>
        </w:rPr>
        <w:t>Yadav, A.K., &amp;</w:t>
      </w:r>
      <w:r>
        <w:rPr>
          <w:color w:val="1D1D1D"/>
          <w:shd w:val="clear" w:color="auto" w:fill="FFFFFF"/>
        </w:rPr>
        <w:t xml:space="preserve"> </w:t>
      </w:r>
      <w:proofErr w:type="spellStart"/>
      <w:r>
        <w:rPr>
          <w:color w:val="1D1D1D"/>
          <w:shd w:val="clear" w:color="auto" w:fill="FFFFFF"/>
        </w:rPr>
        <w:t>Velaga</w:t>
      </w:r>
      <w:proofErr w:type="spellEnd"/>
      <w:r>
        <w:rPr>
          <w:color w:val="1D1D1D"/>
          <w:shd w:val="clear" w:color="auto" w:fill="FFFFFF"/>
        </w:rPr>
        <w:t>, N.R. (2019).</w:t>
      </w:r>
      <w:proofErr w:type="gramEnd"/>
      <w:r>
        <w:rPr>
          <w:color w:val="1D1D1D"/>
          <w:shd w:val="clear" w:color="auto" w:fill="FFFFFF"/>
        </w:rPr>
        <w:t xml:space="preserve"> </w:t>
      </w:r>
      <w:proofErr w:type="gramStart"/>
      <w:r>
        <w:rPr>
          <w:color w:val="1D1D1D"/>
          <w:shd w:val="clear" w:color="auto" w:fill="FFFFFF"/>
        </w:rPr>
        <w:t>Effect of alcohol use on accelerating and braking behaviors of drivers.</w:t>
      </w:r>
      <w:proofErr w:type="gramEnd"/>
      <w:r>
        <w:rPr>
          <w:color w:val="1D1D1D"/>
          <w:shd w:val="clear" w:color="auto" w:fill="FFFFFF"/>
        </w:rPr>
        <w:t xml:space="preserve"> </w:t>
      </w:r>
      <w:r>
        <w:rPr>
          <w:i/>
          <w:color w:val="1D1D1D"/>
          <w:shd w:val="clear" w:color="auto" w:fill="FFFFFF"/>
        </w:rPr>
        <w:t>Traffic injury prevention, 20</w:t>
      </w:r>
      <w:r>
        <w:rPr>
          <w:color w:val="1D1D1D"/>
          <w:shd w:val="clear" w:color="auto" w:fill="FFFFFF"/>
        </w:rPr>
        <w:t>(4), 353-358</w:t>
      </w:r>
    </w:p>
    <w:p w:rsidR="00940B09" w:rsidRDefault="00372C25" w:rsidP="009C1ADD">
      <w:pPr>
        <w:ind w:left="720" w:hanging="720"/>
        <w:rPr>
          <w:color w:val="1D1D1D"/>
          <w:shd w:val="clear" w:color="auto" w:fill="FFFFFF"/>
        </w:rPr>
      </w:pPr>
      <w:proofErr w:type="gramStart"/>
      <w:r>
        <w:rPr>
          <w:color w:val="1D1D1D"/>
          <w:shd w:val="clear" w:color="auto" w:fill="FFFFFF"/>
        </w:rPr>
        <w:t xml:space="preserve">Yadav, A.K., &amp; </w:t>
      </w:r>
      <w:proofErr w:type="spellStart"/>
      <w:r>
        <w:rPr>
          <w:color w:val="1D1D1D"/>
          <w:shd w:val="clear" w:color="auto" w:fill="FFFFFF"/>
        </w:rPr>
        <w:t>Velaga</w:t>
      </w:r>
      <w:proofErr w:type="spellEnd"/>
      <w:r>
        <w:rPr>
          <w:color w:val="1D1D1D"/>
          <w:shd w:val="clear" w:color="auto" w:fill="FFFFFF"/>
        </w:rPr>
        <w:t>, N.R. (2020).</w:t>
      </w:r>
      <w:proofErr w:type="gramEnd"/>
      <w:r>
        <w:rPr>
          <w:color w:val="1D1D1D"/>
          <w:shd w:val="clear" w:color="auto" w:fill="FFFFFF"/>
        </w:rPr>
        <w:t xml:space="preserve"> Alcohol-impaired driving in rural and urban road environments: Effect on speeding be</w:t>
      </w:r>
      <w:r>
        <w:rPr>
          <w:color w:val="1D1D1D"/>
          <w:shd w:val="clear" w:color="auto" w:fill="FFFFFF"/>
        </w:rPr>
        <w:t xml:space="preserve">havior and crash probabilities. </w:t>
      </w:r>
      <w:r>
        <w:rPr>
          <w:i/>
          <w:color w:val="1D1D1D"/>
          <w:shd w:val="clear" w:color="auto" w:fill="FFFFFF"/>
        </w:rPr>
        <w:t>Accident Analysis &amp; Prevention, 140,</w:t>
      </w:r>
      <w:r>
        <w:rPr>
          <w:color w:val="1D1D1D"/>
          <w:shd w:val="clear" w:color="auto" w:fill="FFFFFF"/>
        </w:rPr>
        <w:t xml:space="preserve"> 105512</w:t>
      </w:r>
    </w:p>
    <w:p w:rsidR="00940B09" w:rsidRDefault="00940B09">
      <w:pPr>
        <w:ind w:firstLine="284"/>
        <w:rPr>
          <w:color w:val="1D1D1D"/>
          <w:shd w:val="clear" w:color="auto" w:fill="FFFFFF"/>
        </w:rPr>
      </w:pPr>
    </w:p>
    <w:sectPr w:rsidR="00940B0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2C25" w:rsidRDefault="00372C25">
      <w:pPr>
        <w:spacing w:line="240" w:lineRule="auto"/>
      </w:pPr>
      <w:r>
        <w:separator/>
      </w:r>
    </w:p>
  </w:endnote>
  <w:endnote w:type="continuationSeparator" w:id="0">
    <w:p w:rsidR="00372C25" w:rsidRDefault="00372C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2C25" w:rsidRDefault="00372C25">
      <w:pPr>
        <w:spacing w:line="240" w:lineRule="auto"/>
      </w:pPr>
      <w:r>
        <w:separator/>
      </w:r>
    </w:p>
  </w:footnote>
  <w:footnote w:type="continuationSeparator" w:id="0">
    <w:p w:rsidR="00372C25" w:rsidRDefault="00372C2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0B09" w:rsidRDefault="00372C25">
    <w:pPr>
      <w:pStyle w:val="Header"/>
      <w:jc w:val="right"/>
    </w:pPr>
    <w:r>
      <w:fldChar w:fldCharType="begin"/>
    </w:r>
    <w:r>
      <w:instrText xml:space="preserve"> PAGE   \* MERGEFORMAT </w:instrText>
    </w:r>
    <w:r>
      <w:fldChar w:fldCharType="separate"/>
    </w:r>
    <w:r w:rsidR="00F853A7">
      <w:rPr>
        <w:noProof/>
      </w:rPr>
      <w:t>1</w:t>
    </w:r>
    <w:r>
      <w:rPr>
        <w:noProof/>
      </w:rPr>
      <w:fldChar w:fldCharType="end"/>
    </w:r>
  </w:p>
  <w:p w:rsidR="00940B09" w:rsidRDefault="00940B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C53C2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0000001"/>
    <w:multiLevelType w:val="multilevel"/>
    <w:tmpl w:val="39861CD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0000002"/>
    <w:multiLevelType w:val="hybridMultilevel"/>
    <w:tmpl w:val="92DC97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B09"/>
    <w:rsid w:val="00372C25"/>
    <w:rsid w:val="00940B09"/>
    <w:rsid w:val="009C1ADD"/>
    <w:rsid w:val="00F85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eastAsia="SimSun"/>
      <w:sz w:val="20"/>
      <w:szCs w:val="20"/>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eastAsia="SimSun"/>
      <w:sz w:val="20"/>
      <w:szCs w:val="20"/>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eastAsia="SimSun"/>
      <w:sz w:val="20"/>
      <w:szCs w:val="20"/>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eastAsia="SimSun"/>
      <w:sz w:val="20"/>
      <w:szCs w:val="20"/>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7</Pages>
  <Words>1437</Words>
  <Characters>8197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cp:revision>
  <dcterms:created xsi:type="dcterms:W3CDTF">2020-06-26T14:47:00Z</dcterms:created>
  <dcterms:modified xsi:type="dcterms:W3CDTF">2020-06-26T20:57:00Z</dcterms:modified>
</cp:coreProperties>
</file>